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B39" w:rsidRDefault="00E41508" w:rsidP="003B23A2">
      <w:pPr>
        <w:pStyle w:val="Heading1"/>
      </w:pPr>
      <w:r>
        <w:t>Introduction</w:t>
      </w:r>
    </w:p>
    <w:p w:rsidR="00FC1B39" w:rsidRDefault="00FC1B39" w:rsidP="009D502E">
      <w:r>
        <w:t>T</w:t>
      </w:r>
      <w:r w:rsidR="008F1120">
        <w:t xml:space="preserve">he </w:t>
      </w:r>
      <w:r w:rsidR="00886FA0">
        <w:t>Case Study</w:t>
      </w:r>
      <w:r w:rsidR="00624AD3">
        <w:t xml:space="preserve"> is valued at 12</w:t>
      </w:r>
      <w:r>
        <w:t>% of the course grade.</w:t>
      </w:r>
    </w:p>
    <w:p w:rsidR="00DC7F60" w:rsidRDefault="00DC7F60" w:rsidP="009D502E"/>
    <w:p w:rsidR="00E41508" w:rsidRPr="007F699A" w:rsidRDefault="00A50A70" w:rsidP="007F699A">
      <w:pPr>
        <w:pStyle w:val="Heading1"/>
      </w:pPr>
      <w:r w:rsidRPr="007F699A">
        <w:t>Case Study</w:t>
      </w:r>
    </w:p>
    <w:p w:rsidR="00A50A70" w:rsidRPr="00A50A70" w:rsidRDefault="00A50A70" w:rsidP="00A50A70">
      <w:pPr>
        <w:pStyle w:val="Heading2"/>
      </w:pPr>
      <w:r>
        <w:t>Company Overview</w:t>
      </w:r>
    </w:p>
    <w:p w:rsidR="00886FA0" w:rsidRDefault="000808A4" w:rsidP="00886FA0">
      <w:r>
        <w:t xml:space="preserve">Catacomb, Inc. </w:t>
      </w:r>
      <w:r w:rsidR="005D2823">
        <w:t xml:space="preserve">is </w:t>
      </w:r>
      <w:r w:rsidR="00886FA0" w:rsidRPr="005D2823">
        <w:t>a global</w:t>
      </w:r>
      <w:r w:rsidR="00886FA0" w:rsidRPr="00D43CFE">
        <w:t xml:space="preserve"> </w:t>
      </w:r>
      <w:r w:rsidR="005D2823">
        <w:t xml:space="preserve">logistics provider that </w:t>
      </w:r>
      <w:r w:rsidR="00886FA0" w:rsidRPr="00D43CFE">
        <w:t xml:space="preserve">offers fully integrated freight and supply chain services through managed warehousing and domestic and international freight forwarding. Services range from door-to-door domestic and international delivery services to total supply chain management. With branches across the United States and Europe and partners worldwide, </w:t>
      </w:r>
      <w:r>
        <w:t xml:space="preserve">Catacomb </w:t>
      </w:r>
      <w:r w:rsidR="00886FA0" w:rsidRPr="00D43CFE">
        <w:t>continues to expand, and it has experienced rapid growth through acquisitions.</w:t>
      </w:r>
    </w:p>
    <w:p w:rsidR="00886FA0" w:rsidRPr="00D43CFE" w:rsidRDefault="00886FA0" w:rsidP="00886FA0"/>
    <w:p w:rsidR="00886FA0" w:rsidRDefault="00886FA0" w:rsidP="00886FA0">
      <w:r w:rsidRPr="00D43CFE">
        <w:rPr>
          <w:b/>
          <w:bCs/>
        </w:rPr>
        <w:t>Note:</w:t>
      </w:r>
      <w:r w:rsidRPr="00D43CFE">
        <w:t> The term </w:t>
      </w:r>
      <w:r w:rsidRPr="00D43CFE">
        <w:rPr>
          <w:i/>
          <w:iCs/>
        </w:rPr>
        <w:t>supply chain</w:t>
      </w:r>
      <w:r w:rsidRPr="00D43CFE">
        <w:t xml:space="preserve"> refers to all the elements involved in bringing an organization's products from the raw-goods stage to the customer. </w:t>
      </w:r>
    </w:p>
    <w:p w:rsidR="00A50A70" w:rsidRDefault="00A50A70" w:rsidP="00886FA0"/>
    <w:p w:rsidR="00A50A70" w:rsidRDefault="00A50A70" w:rsidP="00886FA0">
      <w:r>
        <w:t>The Association for Operations Management (APICS) dictionary (</w:t>
      </w:r>
      <w:r w:rsidRPr="00D43CFE">
        <w:t>(</w:t>
      </w:r>
      <w:hyperlink r:id="rId8" w:history="1">
        <w:r w:rsidRPr="00D43CFE">
          <w:rPr>
            <w:color w:val="0000FF"/>
            <w:u w:val="single"/>
          </w:rPr>
          <w:t>http://www.apics.org/Resources/APICSDictionary.htm</w:t>
        </w:r>
      </w:hyperlink>
      <w:r>
        <w:t>) defines “supply chain management (SCM)” as the design, planning, execution, control, and monitoring of supply chain activities with the objective of creating net value, building a competitive infrastructure, leveraging worldwide logistics, synchronizing supply with demand and measuring performance globally.</w:t>
      </w:r>
    </w:p>
    <w:p w:rsidR="00A50A70" w:rsidRDefault="00A50A70" w:rsidP="00886FA0"/>
    <w:p w:rsidR="00A50A70" w:rsidRDefault="00A50A70" w:rsidP="00886FA0"/>
    <w:p w:rsidR="005D2823" w:rsidRDefault="005D2823">
      <w:pPr>
        <w:rPr>
          <w:rFonts w:eastAsiaTheme="majorEastAsia" w:cstheme="majorBidi"/>
          <w:b/>
          <w:bCs/>
          <w:sz w:val="26"/>
          <w:szCs w:val="26"/>
        </w:rPr>
      </w:pPr>
      <w:r>
        <w:br w:type="page"/>
      </w:r>
    </w:p>
    <w:p w:rsidR="00A50A70" w:rsidRDefault="00A50A70" w:rsidP="00A50A70">
      <w:pPr>
        <w:pStyle w:val="Heading2"/>
      </w:pPr>
      <w:r>
        <w:lastRenderedPageBreak/>
        <w:t>The Business Challenge</w:t>
      </w:r>
    </w:p>
    <w:p w:rsidR="00A50A70" w:rsidRDefault="000808A4" w:rsidP="00A50A70">
      <w:r>
        <w:t xml:space="preserve">Catacomb </w:t>
      </w:r>
      <w:r w:rsidR="00A50A70" w:rsidRPr="00D43CFE">
        <w:t>is competing in an environment where freight transport is as much about keeping customers informed as it is about on-time delivery. The company has adopted web-based technologies for tracking freight, differentiating its services, keeping customers informed, and ensuring the on-tim</w:t>
      </w:r>
      <w:r>
        <w:t>e delivery that is Catacomb</w:t>
      </w:r>
      <w:r w:rsidR="00A50A70" w:rsidRPr="00D43CFE">
        <w:t xml:space="preserve">'s hallmark. As a result, </w:t>
      </w:r>
      <w:r>
        <w:t xml:space="preserve">Catacomb </w:t>
      </w:r>
      <w:r w:rsidR="00A50A70" w:rsidRPr="00D43CFE">
        <w:t>enjoys a very high level of customer satisfaction.</w:t>
      </w:r>
    </w:p>
    <w:p w:rsidR="005D2823" w:rsidRPr="00D43CFE" w:rsidRDefault="005D2823" w:rsidP="00A50A70"/>
    <w:p w:rsidR="00A50A70" w:rsidRDefault="00A50A70" w:rsidP="00A50A70">
      <w:r w:rsidRPr="00D43CFE">
        <w:t>Its mobile workforce has rapidly increased, with drivers using PDAs to scan consignments, which are then synced in real time via GPRS links to headquarters applications that track the consignme</w:t>
      </w:r>
      <w:r w:rsidR="000808A4">
        <w:t>nts. Customers use Catacomb’</w:t>
      </w:r>
      <w:r w:rsidRPr="00D43CFE">
        <w:t xml:space="preserve">s web services to view the progress of orders, from dispatch to warehousing to final delivery. Customers also use </w:t>
      </w:r>
      <w:r w:rsidR="000808A4">
        <w:t>Catacomb</w:t>
      </w:r>
      <w:r w:rsidR="005D2823">
        <w:t>’s</w:t>
      </w:r>
      <w:r w:rsidRPr="00D43CFE">
        <w:t xml:space="preserve"> web-based systems to create freight documentation and generate reports. With the EDI interface, invoices and payments are transferred directly between the cust</w:t>
      </w:r>
      <w:r w:rsidR="000808A4">
        <w:t>omers' systems and Catacomb</w:t>
      </w:r>
      <w:r w:rsidRPr="00D43CFE">
        <w:t>, saving both time and money.</w:t>
      </w:r>
    </w:p>
    <w:p w:rsidR="00A50A70" w:rsidRPr="00D43CFE" w:rsidRDefault="00A50A70" w:rsidP="00A50A70"/>
    <w:p w:rsidR="00A50A70" w:rsidRDefault="00A50A70" w:rsidP="00886FA0">
      <w:r w:rsidRPr="00D43CFE">
        <w:t xml:space="preserve">As the company has expanded, the data flowing in the system have increased as well. Now, with more than 5,000 employees and thousands of customers worldwide, </w:t>
      </w:r>
      <w:r w:rsidR="000808A4">
        <w:t xml:space="preserve">Catacomb </w:t>
      </w:r>
      <w:r w:rsidRPr="00D43CFE">
        <w:t>is suffering from the effects of explosive growth. Demands on its wide area network (WAN) are exceeding capacity. The main data center has experienced several network outages and unscheduled downtime. The aging ISDN telephone system is failing, as the company has avoided the costly upgrades necessary to keep it operating at optimal performance. Telephone bills have increa</w:t>
      </w:r>
      <w:bookmarkStart w:id="0" w:name="_GoBack"/>
      <w:bookmarkEnd w:id="0"/>
      <w:r w:rsidRPr="00D43CFE">
        <w:t>sed without warning, and the voice mail system is overloaded.</w:t>
      </w:r>
    </w:p>
    <w:p w:rsidR="00A50A70" w:rsidRDefault="00A50A70" w:rsidP="00A50A70">
      <w:pPr>
        <w:pStyle w:val="Heading2"/>
      </w:pPr>
      <w:r>
        <w:t>The Opportunity</w:t>
      </w:r>
    </w:p>
    <w:p w:rsidR="00A50A70" w:rsidRDefault="00C54AC9" w:rsidP="00A50A70">
      <w:r>
        <w:t>Catacomb</w:t>
      </w:r>
      <w:r w:rsidR="00A50A70" w:rsidRPr="00D43CFE">
        <w:t xml:space="preserve"> wants to provide increased bandwidth between all 47 of its US offices and the m</w:t>
      </w:r>
      <w:r>
        <w:t>ain data center. There are five (5)</w:t>
      </w:r>
      <w:r w:rsidR="00A50A70" w:rsidRPr="00D43CFE">
        <w:t xml:space="preserve"> metropolita</w:t>
      </w:r>
      <w:r>
        <w:t xml:space="preserve">n areas that have four (4) to eight (8) Catacomb </w:t>
      </w:r>
      <w:r w:rsidR="00A50A70" w:rsidRPr="00D43CFE">
        <w:t>locations that need to coor</w:t>
      </w:r>
      <w:r>
        <w:t>dinate among themselves: Baltimore, Chicago, Dallas, Kansas City, and San Diego</w:t>
      </w:r>
      <w:r w:rsidR="00A50A70" w:rsidRPr="00D43CFE">
        <w:t>. The company desires a reliable and secure network to accommodate its planned growth as well as the unexpected.</w:t>
      </w:r>
    </w:p>
    <w:p w:rsidR="00A50A70" w:rsidRPr="00D43CFE" w:rsidRDefault="00A50A70" w:rsidP="00A50A70"/>
    <w:p w:rsidR="00A50A70" w:rsidRDefault="00A50A70" w:rsidP="00A50A70">
      <w:r w:rsidRPr="00D43CFE">
        <w:t>The company does not want to spend any more on telephone services than it does today, and its goal is to upgrade the services while protecting against escalating costs from its ISDN service provider.</w:t>
      </w:r>
    </w:p>
    <w:p w:rsidR="00A50A70" w:rsidRPr="00D43CFE" w:rsidRDefault="00A50A70" w:rsidP="00A50A70"/>
    <w:p w:rsidR="00A50A70" w:rsidRDefault="00A50A70" w:rsidP="00A50A70">
      <w:r w:rsidRPr="00D43CFE">
        <w:t xml:space="preserve">Efficiency and productivity goals for this rapidly growing company are of paramount importance, and there is a desire to provide capabilities and services that incorporate technology solutions to improve in those areas as well as retain the high level of customer satisfaction. </w:t>
      </w:r>
      <w:r w:rsidR="00C54AC9">
        <w:t>Catacomb</w:t>
      </w:r>
      <w:r w:rsidRPr="00D43CFE">
        <w:t xml:space="preserve"> is also interested in reducing travel between its sites by implementing video conferencing.</w:t>
      </w:r>
    </w:p>
    <w:p w:rsidR="00A50A70" w:rsidRPr="00D43CFE" w:rsidRDefault="00A50A70" w:rsidP="00A50A70"/>
    <w:p w:rsidR="00A50A70" w:rsidRDefault="00A50A70" w:rsidP="00A50A70">
      <w:r w:rsidRPr="00D43CFE">
        <w:t xml:space="preserve">In addition, </w:t>
      </w:r>
      <w:r w:rsidR="00C54AC9">
        <w:t>Catacomb</w:t>
      </w:r>
      <w:r w:rsidR="007F699A">
        <w:t xml:space="preserve"> </w:t>
      </w:r>
      <w:r w:rsidRPr="00D43CFE">
        <w:t>wants to be able to monitor and manage data and voice servi</w:t>
      </w:r>
      <w:r w:rsidR="00C54AC9">
        <w:t>ces, and ensure that capacity and usage</w:t>
      </w:r>
      <w:r w:rsidRPr="00D43CFE">
        <w:t xml:space="preserve"> is appropriate to its business needs.</w:t>
      </w:r>
    </w:p>
    <w:p w:rsidR="00A50A70" w:rsidRDefault="00A50A70" w:rsidP="00886FA0"/>
    <w:p w:rsidR="00886FA0" w:rsidRDefault="00886FA0" w:rsidP="00886FA0">
      <w:pPr>
        <w:rPr>
          <w:color w:val="000000"/>
          <w:sz w:val="27"/>
          <w:szCs w:val="27"/>
        </w:rPr>
      </w:pPr>
    </w:p>
    <w:p w:rsidR="00A50A70" w:rsidRDefault="00614C79" w:rsidP="00C54AC9">
      <w:pPr>
        <w:pStyle w:val="Heading1"/>
      </w:pPr>
      <w:r w:rsidRPr="00B1441E">
        <w:lastRenderedPageBreak/>
        <w:t>The Deliverable</w:t>
      </w:r>
    </w:p>
    <w:p w:rsidR="00A50A70" w:rsidRDefault="00A50A70" w:rsidP="00A50A70">
      <w:r w:rsidRPr="00D43CFE">
        <w:t xml:space="preserve">Using this case study, you are to identify a minimum of five </w:t>
      </w:r>
      <w:r w:rsidR="00490D85">
        <w:t xml:space="preserve">(5) </w:t>
      </w:r>
      <w:r w:rsidRPr="00D43CFE">
        <w:t>requirements, analyze them, and offer a prop</w:t>
      </w:r>
      <w:r w:rsidR="00C54AC9">
        <w:t>osal that provides Catacomb with a</w:t>
      </w:r>
      <w:r w:rsidRPr="00D43CFE">
        <w:t xml:space="preserve"> converged network solution and explains how the components of the solution, and the solution as a whole, meet the identified requirements. The proposed solution must address each of the requirements identified. At least one </w:t>
      </w:r>
      <w:r w:rsidR="00824302">
        <w:t xml:space="preserve">(1) </w:t>
      </w:r>
      <w:r w:rsidR="00C54AC9">
        <w:t xml:space="preserve">diagram </w:t>
      </w:r>
      <w:r w:rsidRPr="00D43CFE">
        <w:t>must be incorporated to illustrate your proposed solution. You should do some research to address the cost issues and defend the proposed solution from a cost-benefit perspective. This is to be a general analysis of the benefits versus the cost of a converged network, not a full cost-benefit analysis with cost data.</w:t>
      </w:r>
    </w:p>
    <w:p w:rsidR="00A50A70" w:rsidRPr="00D43CFE" w:rsidRDefault="00A50A70" w:rsidP="00A50A70"/>
    <w:p w:rsidR="00A50A70" w:rsidRDefault="00A50A70" w:rsidP="00A50A70">
      <w:r w:rsidRPr="00D43CFE">
        <w:t>Your deliv</w:t>
      </w:r>
      <w:r w:rsidR="007F699A">
        <w:t xml:space="preserve">erable will be a 3 – 4 </w:t>
      </w:r>
      <w:r w:rsidRPr="00D43CFE">
        <w:t xml:space="preserve">page </w:t>
      </w:r>
      <w:r w:rsidR="00C54AC9">
        <w:t>MS Word document</w:t>
      </w:r>
      <w:r w:rsidR="00BD71C4">
        <w:t xml:space="preserve">. The page count includes the </w:t>
      </w:r>
      <w:r w:rsidRPr="00D43CFE">
        <w:t>diagram</w:t>
      </w:r>
      <w:r w:rsidR="00BD71C4">
        <w:t>(</w:t>
      </w:r>
      <w:r w:rsidRPr="00D43CFE">
        <w:t>s</w:t>
      </w:r>
      <w:r w:rsidR="00BD71C4">
        <w:t>)</w:t>
      </w:r>
      <w:r w:rsidRPr="00D43CFE">
        <w:t>, but does not count the cover page an</w:t>
      </w:r>
      <w:r w:rsidR="00824302">
        <w:t xml:space="preserve">d references page. At least two (2) </w:t>
      </w:r>
      <w:r w:rsidRPr="00D43CFE">
        <w:t>external s</w:t>
      </w:r>
      <w:r w:rsidR="00BD71C4">
        <w:t xml:space="preserve">ources (other than the assigned readings </w:t>
      </w:r>
      <w:r w:rsidRPr="00D43CFE">
        <w:t xml:space="preserve">and other </w:t>
      </w:r>
      <w:r w:rsidR="00395774">
        <w:t>course materials</w:t>
      </w:r>
      <w:r w:rsidRPr="00D43CFE">
        <w:t>) must be used, and citations and references must be in APA</w:t>
      </w:r>
      <w:r w:rsidR="00824302">
        <w:t xml:space="preserve"> format. Your paper will</w:t>
      </w:r>
      <w:r w:rsidR="00BD71C4">
        <w:t xml:space="preserve"> be scored according to the Scoring Rubric below.  The </w:t>
      </w:r>
      <w:r w:rsidR="00BD71C4" w:rsidRPr="00BD71C4">
        <w:rPr>
          <w:b/>
        </w:rPr>
        <w:t xml:space="preserve">bolded </w:t>
      </w:r>
      <w:r w:rsidR="00BD71C4">
        <w:t xml:space="preserve">attributes in the Scoring Rubric must be used as section headings in the paper. </w:t>
      </w:r>
      <w:r w:rsidRPr="00D43CFE">
        <w:t>Be sure you have incorporated all required aspects of the assignment.</w:t>
      </w:r>
      <w:r w:rsidR="00BD71C4">
        <w:t xml:space="preserve"> </w:t>
      </w:r>
    </w:p>
    <w:p w:rsidR="00A50A70" w:rsidRDefault="00A50A70" w:rsidP="00A50A70"/>
    <w:p w:rsidR="00A50A70" w:rsidRDefault="00A50A70" w:rsidP="00A50A70"/>
    <w:p w:rsidR="00A50A70" w:rsidRDefault="00A50A70">
      <w:pPr>
        <w:rPr>
          <w:rFonts w:cs="Arial"/>
          <w:b/>
          <w:bCs/>
          <w:kern w:val="32"/>
          <w:sz w:val="28"/>
          <w:szCs w:val="32"/>
        </w:rPr>
      </w:pPr>
      <w:r>
        <w:br w:type="page"/>
      </w:r>
    </w:p>
    <w:p w:rsidR="00AA64F8" w:rsidRDefault="00824302" w:rsidP="00832305">
      <w:pPr>
        <w:pStyle w:val="Heading1"/>
      </w:pPr>
      <w:r>
        <w:lastRenderedPageBreak/>
        <w:t>Scor</w:t>
      </w:r>
      <w:r w:rsidR="00AA64F8">
        <w:t xml:space="preserve">ing </w:t>
      </w:r>
      <w:r w:rsidR="00832305">
        <w:t>Rubric</w:t>
      </w:r>
    </w:p>
    <w:p w:rsidR="00832305" w:rsidRPr="00832305" w:rsidRDefault="00832305" w:rsidP="00832305"/>
    <w:tbl>
      <w:tblPr>
        <w:tblStyle w:val="TableGrid"/>
        <w:tblW w:w="10980" w:type="dxa"/>
        <w:tblInd w:w="-702" w:type="dxa"/>
        <w:tblLook w:val="04A0" w:firstRow="1" w:lastRow="0" w:firstColumn="1" w:lastColumn="0" w:noHBand="0" w:noVBand="1"/>
      </w:tblPr>
      <w:tblGrid>
        <w:gridCol w:w="1890"/>
        <w:gridCol w:w="2610"/>
        <w:gridCol w:w="2880"/>
        <w:gridCol w:w="2250"/>
        <w:gridCol w:w="1350"/>
      </w:tblGrid>
      <w:tr w:rsidR="00BD71C4" w:rsidRPr="00A50A70" w:rsidTr="00BD71C4">
        <w:trPr>
          <w:cantSplit/>
          <w:tblHeader/>
        </w:trPr>
        <w:tc>
          <w:tcPr>
            <w:tcW w:w="1890" w:type="dxa"/>
            <w:shd w:val="clear" w:color="auto" w:fill="002060"/>
            <w:hideMark/>
          </w:tcPr>
          <w:p w:rsidR="00BD71C4" w:rsidRPr="00A50A70" w:rsidRDefault="00BD71C4" w:rsidP="00A50A70">
            <w:pPr>
              <w:jc w:val="center"/>
              <w:rPr>
                <w:rFonts w:cs="Arial"/>
                <w:b/>
                <w:color w:val="FFFFFF" w:themeColor="background1"/>
                <w:szCs w:val="24"/>
              </w:rPr>
            </w:pPr>
            <w:r w:rsidRPr="00A50A70">
              <w:rPr>
                <w:rFonts w:cs="Arial"/>
                <w:b/>
                <w:color w:val="FFFFFF" w:themeColor="background1"/>
                <w:szCs w:val="24"/>
              </w:rPr>
              <w:t>Attribute</w:t>
            </w:r>
          </w:p>
        </w:tc>
        <w:tc>
          <w:tcPr>
            <w:tcW w:w="2610" w:type="dxa"/>
            <w:shd w:val="clear" w:color="auto" w:fill="002060"/>
            <w:hideMark/>
          </w:tcPr>
          <w:p w:rsidR="00BD71C4" w:rsidRPr="00A50A70" w:rsidRDefault="00BD71C4" w:rsidP="00A50A70">
            <w:pPr>
              <w:jc w:val="center"/>
              <w:rPr>
                <w:rFonts w:cs="Arial"/>
                <w:b/>
                <w:color w:val="FFFFFF" w:themeColor="background1"/>
                <w:szCs w:val="24"/>
              </w:rPr>
            </w:pPr>
            <w:r w:rsidRPr="00A50A70">
              <w:rPr>
                <w:rFonts w:cs="Arial"/>
                <w:b/>
                <w:color w:val="FFFFFF" w:themeColor="background1"/>
                <w:szCs w:val="24"/>
              </w:rPr>
              <w:t>Full points</w:t>
            </w:r>
          </w:p>
        </w:tc>
        <w:tc>
          <w:tcPr>
            <w:tcW w:w="2880" w:type="dxa"/>
            <w:shd w:val="clear" w:color="auto" w:fill="002060"/>
            <w:hideMark/>
          </w:tcPr>
          <w:p w:rsidR="00BD71C4" w:rsidRPr="00A50A70" w:rsidRDefault="00BD71C4" w:rsidP="00A50A70">
            <w:pPr>
              <w:jc w:val="center"/>
              <w:rPr>
                <w:rFonts w:cs="Arial"/>
                <w:b/>
                <w:color w:val="FFFFFF" w:themeColor="background1"/>
                <w:szCs w:val="24"/>
              </w:rPr>
            </w:pPr>
            <w:r w:rsidRPr="00A50A70">
              <w:rPr>
                <w:rFonts w:cs="Arial"/>
                <w:b/>
                <w:color w:val="FFFFFF" w:themeColor="background1"/>
                <w:szCs w:val="24"/>
              </w:rPr>
              <w:t>Partial points</w:t>
            </w:r>
          </w:p>
        </w:tc>
        <w:tc>
          <w:tcPr>
            <w:tcW w:w="2250" w:type="dxa"/>
            <w:shd w:val="clear" w:color="auto" w:fill="002060"/>
            <w:hideMark/>
          </w:tcPr>
          <w:p w:rsidR="00BD71C4" w:rsidRPr="00A50A70" w:rsidRDefault="00BD71C4" w:rsidP="00A50A70">
            <w:pPr>
              <w:jc w:val="center"/>
              <w:rPr>
                <w:rFonts w:cs="Arial"/>
                <w:b/>
                <w:color w:val="FFFFFF" w:themeColor="background1"/>
                <w:szCs w:val="24"/>
              </w:rPr>
            </w:pPr>
            <w:r w:rsidRPr="00A50A70">
              <w:rPr>
                <w:rFonts w:cs="Arial"/>
                <w:b/>
                <w:color w:val="FFFFFF" w:themeColor="background1"/>
                <w:szCs w:val="24"/>
              </w:rPr>
              <w:t>No points</w:t>
            </w:r>
          </w:p>
        </w:tc>
        <w:tc>
          <w:tcPr>
            <w:tcW w:w="1350" w:type="dxa"/>
            <w:shd w:val="clear" w:color="auto" w:fill="002060"/>
            <w:hideMark/>
          </w:tcPr>
          <w:p w:rsidR="00BD71C4" w:rsidRPr="00A50A70" w:rsidRDefault="00BD71C4" w:rsidP="00A50A70">
            <w:pPr>
              <w:jc w:val="center"/>
              <w:rPr>
                <w:rFonts w:cs="Arial"/>
                <w:b/>
                <w:color w:val="FFFFFF" w:themeColor="background1"/>
                <w:szCs w:val="24"/>
              </w:rPr>
            </w:pPr>
            <w:r w:rsidRPr="00A50A70">
              <w:rPr>
                <w:rFonts w:cs="Arial"/>
                <w:b/>
                <w:color w:val="FFFFFF" w:themeColor="background1"/>
                <w:szCs w:val="24"/>
              </w:rPr>
              <w:t>Possible Points</w:t>
            </w:r>
          </w:p>
        </w:tc>
      </w:tr>
      <w:tr w:rsidR="00BD71C4" w:rsidRPr="00A50A70" w:rsidTr="00BD71C4">
        <w:trPr>
          <w:cantSplit/>
        </w:trPr>
        <w:tc>
          <w:tcPr>
            <w:tcW w:w="1890" w:type="dxa"/>
            <w:hideMark/>
          </w:tcPr>
          <w:p w:rsidR="00BD71C4" w:rsidRPr="00A50A70" w:rsidRDefault="00BD71C4" w:rsidP="00A50A70">
            <w:pPr>
              <w:rPr>
                <w:rFonts w:cs="Arial"/>
                <w:b/>
                <w:szCs w:val="24"/>
              </w:rPr>
            </w:pPr>
            <w:r w:rsidRPr="00A50A70">
              <w:rPr>
                <w:rFonts w:cs="Arial"/>
                <w:b/>
                <w:szCs w:val="24"/>
              </w:rPr>
              <w:t>Requirements analysis</w:t>
            </w:r>
          </w:p>
        </w:tc>
        <w:tc>
          <w:tcPr>
            <w:tcW w:w="2610" w:type="dxa"/>
            <w:hideMark/>
          </w:tcPr>
          <w:p w:rsidR="00BD71C4" w:rsidRPr="00A50A70" w:rsidRDefault="00BD71C4" w:rsidP="00A50A70">
            <w:pPr>
              <w:rPr>
                <w:rFonts w:cs="Arial"/>
                <w:szCs w:val="24"/>
              </w:rPr>
            </w:pPr>
            <w:r w:rsidRPr="00A50A70">
              <w:rPr>
                <w:rFonts w:cs="Arial"/>
                <w:szCs w:val="24"/>
              </w:rPr>
              <w:t>Analysis covers five requirements, defining them and providing explanations of each; and demonstrates understanding of course concepts, analysis, and critical thinking.</w:t>
            </w:r>
          </w:p>
        </w:tc>
        <w:tc>
          <w:tcPr>
            <w:tcW w:w="2880" w:type="dxa"/>
            <w:hideMark/>
          </w:tcPr>
          <w:p w:rsidR="00BD71C4" w:rsidRPr="00A50A70" w:rsidRDefault="00BD71C4" w:rsidP="00A50A70">
            <w:pPr>
              <w:rPr>
                <w:rFonts w:cs="Arial"/>
                <w:szCs w:val="24"/>
              </w:rPr>
            </w:pPr>
            <w:r w:rsidRPr="00A50A70">
              <w:rPr>
                <w:rFonts w:cs="Arial"/>
                <w:szCs w:val="24"/>
              </w:rPr>
              <w:t>Analysis covers one to four requirements, and/or lacks definitions and/or explanations for each; and may be lacking in demonstration of understanding of course concepts, analysis, and/or critical thinking.</w:t>
            </w:r>
          </w:p>
        </w:tc>
        <w:tc>
          <w:tcPr>
            <w:tcW w:w="2250" w:type="dxa"/>
            <w:hideMark/>
          </w:tcPr>
          <w:p w:rsidR="00BD71C4" w:rsidRPr="00A50A70" w:rsidRDefault="00BD71C4" w:rsidP="00A50A70">
            <w:pPr>
              <w:rPr>
                <w:rFonts w:cs="Arial"/>
                <w:szCs w:val="24"/>
              </w:rPr>
            </w:pPr>
            <w:r w:rsidRPr="00A50A70">
              <w:rPr>
                <w:rFonts w:cs="Arial"/>
                <w:szCs w:val="24"/>
              </w:rPr>
              <w:t>Analysis is not included, or does not identify any requirements.</w:t>
            </w:r>
          </w:p>
        </w:tc>
        <w:tc>
          <w:tcPr>
            <w:tcW w:w="1350" w:type="dxa"/>
            <w:hideMark/>
          </w:tcPr>
          <w:p w:rsidR="00BD71C4" w:rsidRPr="00A50A70" w:rsidRDefault="00BD71C4" w:rsidP="00A50A70">
            <w:pPr>
              <w:jc w:val="center"/>
              <w:rPr>
                <w:rFonts w:cs="Arial"/>
                <w:b/>
                <w:szCs w:val="24"/>
              </w:rPr>
            </w:pPr>
            <w:r>
              <w:rPr>
                <w:rFonts w:cs="Arial"/>
                <w:b/>
                <w:szCs w:val="24"/>
              </w:rPr>
              <w:t>3</w:t>
            </w:r>
          </w:p>
          <w:p w:rsidR="00BD71C4" w:rsidRPr="00A50A70" w:rsidRDefault="00BD71C4" w:rsidP="00A50A70">
            <w:pPr>
              <w:jc w:val="center"/>
              <w:rPr>
                <w:rFonts w:cs="Arial"/>
                <w:b/>
                <w:szCs w:val="24"/>
              </w:rPr>
            </w:pPr>
          </w:p>
        </w:tc>
      </w:tr>
      <w:tr w:rsidR="00BD71C4" w:rsidRPr="00A50A70" w:rsidTr="00BD71C4">
        <w:trPr>
          <w:cantSplit/>
        </w:trPr>
        <w:tc>
          <w:tcPr>
            <w:tcW w:w="1890" w:type="dxa"/>
            <w:hideMark/>
          </w:tcPr>
          <w:p w:rsidR="00BD71C4" w:rsidRPr="00A50A70" w:rsidRDefault="00BD71C4" w:rsidP="00A50A70">
            <w:pPr>
              <w:rPr>
                <w:rFonts w:cs="Arial"/>
                <w:b/>
                <w:szCs w:val="24"/>
              </w:rPr>
            </w:pPr>
            <w:r w:rsidRPr="00A50A70">
              <w:rPr>
                <w:rFonts w:cs="Arial"/>
                <w:b/>
                <w:szCs w:val="24"/>
              </w:rPr>
              <w:t>Technology solution</w:t>
            </w:r>
          </w:p>
        </w:tc>
        <w:tc>
          <w:tcPr>
            <w:tcW w:w="2610" w:type="dxa"/>
            <w:hideMark/>
          </w:tcPr>
          <w:p w:rsidR="00BD71C4" w:rsidRPr="00A50A70" w:rsidRDefault="00BD71C4" w:rsidP="00A50A70">
            <w:pPr>
              <w:rPr>
                <w:rFonts w:cs="Arial"/>
                <w:szCs w:val="24"/>
              </w:rPr>
            </w:pPr>
            <w:r w:rsidRPr="00A50A70">
              <w:rPr>
                <w:rFonts w:cs="Arial"/>
                <w:szCs w:val="24"/>
              </w:rPr>
              <w:t>An appropriate technology solution is provided and thoroughly explained. It addresses all identified requirements.</w:t>
            </w:r>
          </w:p>
        </w:tc>
        <w:tc>
          <w:tcPr>
            <w:tcW w:w="2880" w:type="dxa"/>
            <w:hideMark/>
          </w:tcPr>
          <w:p w:rsidR="00BD71C4" w:rsidRPr="00A50A70" w:rsidRDefault="00BD71C4" w:rsidP="00A50A70">
            <w:pPr>
              <w:rPr>
                <w:rFonts w:cs="Arial"/>
                <w:szCs w:val="24"/>
              </w:rPr>
            </w:pPr>
            <w:r w:rsidRPr="00A50A70">
              <w:rPr>
                <w:rFonts w:cs="Arial"/>
                <w:szCs w:val="24"/>
              </w:rPr>
              <w:t>A technology solution is partially appropriate and/or partially explained. It may only partially address the requirements.</w:t>
            </w:r>
          </w:p>
        </w:tc>
        <w:tc>
          <w:tcPr>
            <w:tcW w:w="2250" w:type="dxa"/>
            <w:hideMark/>
          </w:tcPr>
          <w:p w:rsidR="00BD71C4" w:rsidRPr="00A50A70" w:rsidRDefault="00BD71C4" w:rsidP="00A50A70">
            <w:pPr>
              <w:rPr>
                <w:rFonts w:cs="Arial"/>
                <w:szCs w:val="24"/>
              </w:rPr>
            </w:pPr>
            <w:r w:rsidRPr="00A50A70">
              <w:rPr>
                <w:rFonts w:cs="Arial"/>
                <w:szCs w:val="24"/>
              </w:rPr>
              <w:t>No technology solution is provided.</w:t>
            </w:r>
          </w:p>
        </w:tc>
        <w:tc>
          <w:tcPr>
            <w:tcW w:w="1350" w:type="dxa"/>
            <w:hideMark/>
          </w:tcPr>
          <w:p w:rsidR="00BD71C4" w:rsidRPr="00A50A70" w:rsidRDefault="00BD71C4" w:rsidP="00A50A70">
            <w:pPr>
              <w:jc w:val="center"/>
              <w:rPr>
                <w:rFonts w:cs="Arial"/>
                <w:b/>
                <w:szCs w:val="24"/>
              </w:rPr>
            </w:pPr>
            <w:r>
              <w:rPr>
                <w:rFonts w:cs="Arial"/>
                <w:b/>
                <w:szCs w:val="24"/>
              </w:rPr>
              <w:t>3</w:t>
            </w:r>
          </w:p>
        </w:tc>
      </w:tr>
      <w:tr w:rsidR="00BD71C4" w:rsidRPr="00A50A70" w:rsidTr="00BD71C4">
        <w:trPr>
          <w:cantSplit/>
        </w:trPr>
        <w:tc>
          <w:tcPr>
            <w:tcW w:w="1890" w:type="dxa"/>
            <w:hideMark/>
          </w:tcPr>
          <w:p w:rsidR="00BD71C4" w:rsidRPr="00A50A70" w:rsidRDefault="00BD71C4" w:rsidP="00A50A70">
            <w:pPr>
              <w:rPr>
                <w:rFonts w:cs="Arial"/>
                <w:b/>
                <w:szCs w:val="24"/>
              </w:rPr>
            </w:pPr>
            <w:r w:rsidRPr="00A50A70">
              <w:rPr>
                <w:rFonts w:cs="Arial"/>
                <w:b/>
                <w:szCs w:val="24"/>
              </w:rPr>
              <w:t>Converged solution</w:t>
            </w:r>
          </w:p>
        </w:tc>
        <w:tc>
          <w:tcPr>
            <w:tcW w:w="2610" w:type="dxa"/>
            <w:hideMark/>
          </w:tcPr>
          <w:p w:rsidR="00BD71C4" w:rsidRPr="00A50A70" w:rsidRDefault="00BD71C4" w:rsidP="00A50A70">
            <w:pPr>
              <w:rPr>
                <w:rFonts w:cs="Arial"/>
                <w:szCs w:val="24"/>
              </w:rPr>
            </w:pPr>
            <w:r w:rsidRPr="00A50A70">
              <w:rPr>
                <w:rFonts w:cs="Arial"/>
                <w:szCs w:val="24"/>
              </w:rPr>
              <w:t>An effective converged network is proposed; work demonstrates understanding of course concepts, analysis, and critical thinking.</w:t>
            </w:r>
          </w:p>
        </w:tc>
        <w:tc>
          <w:tcPr>
            <w:tcW w:w="2880" w:type="dxa"/>
            <w:hideMark/>
          </w:tcPr>
          <w:p w:rsidR="00BD71C4" w:rsidRPr="00A50A70" w:rsidRDefault="00BD71C4" w:rsidP="00A50A70">
            <w:pPr>
              <w:rPr>
                <w:rFonts w:cs="Arial"/>
                <w:szCs w:val="24"/>
              </w:rPr>
            </w:pPr>
            <w:r w:rsidRPr="00A50A70">
              <w:rPr>
                <w:rFonts w:cs="Arial"/>
                <w:szCs w:val="24"/>
              </w:rPr>
              <w:t>The proposed converged network is not well-defined or is not appropriate, and/or the work may be lacking in demonstration of understanding of course concepts, analysis, and/or critical thinking.</w:t>
            </w:r>
          </w:p>
        </w:tc>
        <w:tc>
          <w:tcPr>
            <w:tcW w:w="2250" w:type="dxa"/>
            <w:hideMark/>
          </w:tcPr>
          <w:p w:rsidR="00BD71C4" w:rsidRPr="00A50A70" w:rsidRDefault="00BD71C4" w:rsidP="00A50A70">
            <w:pPr>
              <w:rPr>
                <w:rFonts w:cs="Arial"/>
                <w:szCs w:val="24"/>
              </w:rPr>
            </w:pPr>
            <w:r w:rsidRPr="00A50A70">
              <w:rPr>
                <w:rFonts w:cs="Arial"/>
                <w:szCs w:val="24"/>
              </w:rPr>
              <w:t>No converged solution is included.</w:t>
            </w:r>
          </w:p>
        </w:tc>
        <w:tc>
          <w:tcPr>
            <w:tcW w:w="1350" w:type="dxa"/>
            <w:hideMark/>
          </w:tcPr>
          <w:p w:rsidR="00BD71C4" w:rsidRPr="00A50A70" w:rsidRDefault="00BD71C4" w:rsidP="00A50A70">
            <w:pPr>
              <w:jc w:val="center"/>
              <w:rPr>
                <w:rFonts w:cs="Arial"/>
                <w:b/>
                <w:szCs w:val="24"/>
              </w:rPr>
            </w:pPr>
            <w:r>
              <w:rPr>
                <w:rFonts w:cs="Arial"/>
                <w:b/>
                <w:szCs w:val="24"/>
              </w:rPr>
              <w:t>2</w:t>
            </w:r>
          </w:p>
        </w:tc>
      </w:tr>
      <w:tr w:rsidR="00BD71C4" w:rsidRPr="00A50A70" w:rsidTr="00BD71C4">
        <w:trPr>
          <w:cantSplit/>
        </w:trPr>
        <w:tc>
          <w:tcPr>
            <w:tcW w:w="1890" w:type="dxa"/>
            <w:hideMark/>
          </w:tcPr>
          <w:p w:rsidR="00BD71C4" w:rsidRPr="00A50A70" w:rsidRDefault="00BD71C4" w:rsidP="00A50A70">
            <w:pPr>
              <w:rPr>
                <w:rFonts w:cs="Arial"/>
                <w:b/>
                <w:szCs w:val="24"/>
              </w:rPr>
            </w:pPr>
            <w:r w:rsidRPr="00A50A70">
              <w:rPr>
                <w:rFonts w:cs="Arial"/>
                <w:b/>
                <w:szCs w:val="24"/>
              </w:rPr>
              <w:t>Cost-benefit analysis</w:t>
            </w:r>
          </w:p>
        </w:tc>
        <w:tc>
          <w:tcPr>
            <w:tcW w:w="2610" w:type="dxa"/>
            <w:hideMark/>
          </w:tcPr>
          <w:p w:rsidR="00BD71C4" w:rsidRPr="00A50A70" w:rsidRDefault="00BD71C4" w:rsidP="00A50A70">
            <w:pPr>
              <w:rPr>
                <w:rFonts w:cs="Arial"/>
                <w:szCs w:val="24"/>
              </w:rPr>
            </w:pPr>
            <w:r w:rsidRPr="00A50A70">
              <w:rPr>
                <w:rFonts w:cs="Arial"/>
                <w:szCs w:val="24"/>
              </w:rPr>
              <w:t>The benefits of the converged solution are fully discussed in terms of relative cost of implementing multiple solutions.</w:t>
            </w:r>
          </w:p>
        </w:tc>
        <w:tc>
          <w:tcPr>
            <w:tcW w:w="2880" w:type="dxa"/>
            <w:hideMark/>
          </w:tcPr>
          <w:p w:rsidR="00BD71C4" w:rsidRPr="00A50A70" w:rsidRDefault="00BD71C4" w:rsidP="00A50A70">
            <w:pPr>
              <w:rPr>
                <w:rFonts w:cs="Arial"/>
                <w:szCs w:val="24"/>
              </w:rPr>
            </w:pPr>
            <w:r w:rsidRPr="00A50A70">
              <w:rPr>
                <w:rFonts w:cs="Arial"/>
                <w:szCs w:val="24"/>
              </w:rPr>
              <w:t>The benefits and relative costs of a converged network are partially explained or substantiated.</w:t>
            </w:r>
          </w:p>
        </w:tc>
        <w:tc>
          <w:tcPr>
            <w:tcW w:w="2250" w:type="dxa"/>
            <w:hideMark/>
          </w:tcPr>
          <w:p w:rsidR="00BD71C4" w:rsidRPr="00A50A70" w:rsidRDefault="00BD71C4" w:rsidP="00A50A70">
            <w:pPr>
              <w:rPr>
                <w:rFonts w:cs="Arial"/>
                <w:szCs w:val="24"/>
              </w:rPr>
            </w:pPr>
            <w:r w:rsidRPr="00A50A70">
              <w:rPr>
                <w:rFonts w:cs="Arial"/>
                <w:szCs w:val="24"/>
              </w:rPr>
              <w:t>No cost-benefit analysis is provided.</w:t>
            </w:r>
          </w:p>
        </w:tc>
        <w:tc>
          <w:tcPr>
            <w:tcW w:w="1350" w:type="dxa"/>
            <w:hideMark/>
          </w:tcPr>
          <w:p w:rsidR="00BD71C4" w:rsidRPr="00A50A70" w:rsidRDefault="00BD71C4" w:rsidP="00A50A70">
            <w:pPr>
              <w:jc w:val="center"/>
              <w:rPr>
                <w:rFonts w:cs="Arial"/>
                <w:b/>
                <w:szCs w:val="24"/>
              </w:rPr>
            </w:pPr>
            <w:r>
              <w:rPr>
                <w:rFonts w:cs="Arial"/>
                <w:b/>
                <w:szCs w:val="24"/>
              </w:rPr>
              <w:t>2</w:t>
            </w:r>
          </w:p>
        </w:tc>
      </w:tr>
      <w:tr w:rsidR="00BD71C4" w:rsidRPr="00A50A70" w:rsidTr="00BD71C4">
        <w:trPr>
          <w:cantSplit/>
        </w:trPr>
        <w:tc>
          <w:tcPr>
            <w:tcW w:w="1890" w:type="dxa"/>
            <w:hideMark/>
          </w:tcPr>
          <w:p w:rsidR="00BD71C4" w:rsidRPr="00BD71C4" w:rsidRDefault="00BD71C4" w:rsidP="00A50A70">
            <w:pPr>
              <w:rPr>
                <w:rFonts w:cs="Arial"/>
                <w:szCs w:val="24"/>
              </w:rPr>
            </w:pPr>
            <w:r w:rsidRPr="00BD71C4">
              <w:rPr>
                <w:rFonts w:cs="Arial"/>
                <w:szCs w:val="24"/>
              </w:rPr>
              <w:t>External research</w:t>
            </w:r>
          </w:p>
        </w:tc>
        <w:tc>
          <w:tcPr>
            <w:tcW w:w="2610" w:type="dxa"/>
            <w:hideMark/>
          </w:tcPr>
          <w:p w:rsidR="00BD71C4" w:rsidRPr="00A50A70" w:rsidRDefault="00BD71C4" w:rsidP="00A50A70">
            <w:pPr>
              <w:rPr>
                <w:rFonts w:cs="Arial"/>
                <w:szCs w:val="24"/>
              </w:rPr>
            </w:pPr>
            <w:r>
              <w:rPr>
                <w:rFonts w:cs="Arial"/>
                <w:szCs w:val="24"/>
              </w:rPr>
              <w:t>More than</w:t>
            </w:r>
            <w:r w:rsidRPr="00A50A70">
              <w:rPr>
                <w:rFonts w:cs="Arial"/>
                <w:szCs w:val="24"/>
              </w:rPr>
              <w:t xml:space="preserve"> two sourc</w:t>
            </w:r>
            <w:r>
              <w:rPr>
                <w:rFonts w:cs="Arial"/>
                <w:szCs w:val="24"/>
              </w:rPr>
              <w:t xml:space="preserve">es </w:t>
            </w:r>
            <w:r w:rsidRPr="00A50A70">
              <w:rPr>
                <w:rFonts w:cs="Arial"/>
                <w:szCs w:val="24"/>
              </w:rPr>
              <w:t xml:space="preserve">other </w:t>
            </w:r>
            <w:r>
              <w:rPr>
                <w:rFonts w:cs="Arial"/>
                <w:szCs w:val="24"/>
              </w:rPr>
              <w:t xml:space="preserve">than assigned course readings or materials are </w:t>
            </w:r>
            <w:r w:rsidRPr="00A50A70">
              <w:rPr>
                <w:rFonts w:cs="Arial"/>
                <w:szCs w:val="24"/>
              </w:rPr>
              <w:t>incorporated and used effectively.</w:t>
            </w:r>
          </w:p>
        </w:tc>
        <w:tc>
          <w:tcPr>
            <w:tcW w:w="2880" w:type="dxa"/>
            <w:hideMark/>
          </w:tcPr>
          <w:p w:rsidR="00BD71C4" w:rsidRPr="00A50A70" w:rsidRDefault="00BD71C4" w:rsidP="00A50A70">
            <w:pPr>
              <w:rPr>
                <w:rFonts w:cs="Arial"/>
                <w:szCs w:val="24"/>
              </w:rPr>
            </w:pPr>
            <w:r w:rsidRPr="00A50A70">
              <w:rPr>
                <w:rFonts w:cs="Arial"/>
                <w:szCs w:val="24"/>
              </w:rPr>
              <w:t>On</w:t>
            </w:r>
            <w:r>
              <w:rPr>
                <w:rFonts w:cs="Arial"/>
                <w:szCs w:val="24"/>
              </w:rPr>
              <w:t xml:space="preserve">e or two sources other than the assigned readings and </w:t>
            </w:r>
            <w:r w:rsidRPr="00A50A70">
              <w:rPr>
                <w:rFonts w:cs="Arial"/>
                <w:szCs w:val="24"/>
              </w:rPr>
              <w:t>course material</w:t>
            </w:r>
            <w:r>
              <w:rPr>
                <w:rFonts w:cs="Arial"/>
                <w:szCs w:val="24"/>
              </w:rPr>
              <w:t>s</w:t>
            </w:r>
            <w:r w:rsidRPr="00A50A70">
              <w:rPr>
                <w:rFonts w:cs="Arial"/>
                <w:szCs w:val="24"/>
              </w:rPr>
              <w:t xml:space="preserve"> may be used, but are not properly incorporated or used and/or are not effective or appropriate.</w:t>
            </w:r>
          </w:p>
        </w:tc>
        <w:tc>
          <w:tcPr>
            <w:tcW w:w="2250" w:type="dxa"/>
            <w:hideMark/>
          </w:tcPr>
          <w:p w:rsidR="00BD71C4" w:rsidRPr="00A50A70" w:rsidRDefault="00BD71C4" w:rsidP="00A50A70">
            <w:pPr>
              <w:rPr>
                <w:rFonts w:cs="Arial"/>
                <w:szCs w:val="24"/>
              </w:rPr>
            </w:pPr>
            <w:r w:rsidRPr="00A50A70">
              <w:rPr>
                <w:rFonts w:cs="Arial"/>
                <w:szCs w:val="24"/>
              </w:rPr>
              <w:t>No external research is incorporated.</w:t>
            </w:r>
          </w:p>
        </w:tc>
        <w:tc>
          <w:tcPr>
            <w:tcW w:w="1350" w:type="dxa"/>
            <w:hideMark/>
          </w:tcPr>
          <w:p w:rsidR="00BD71C4" w:rsidRPr="00A50A70" w:rsidRDefault="00BD71C4" w:rsidP="00A50A70">
            <w:pPr>
              <w:jc w:val="center"/>
              <w:rPr>
                <w:rFonts w:cs="Arial"/>
                <w:b/>
                <w:szCs w:val="24"/>
              </w:rPr>
            </w:pPr>
            <w:r w:rsidRPr="00A50A70">
              <w:rPr>
                <w:rFonts w:cs="Arial"/>
                <w:b/>
                <w:szCs w:val="24"/>
              </w:rPr>
              <w:t>1</w:t>
            </w:r>
          </w:p>
        </w:tc>
      </w:tr>
      <w:tr w:rsidR="00BD71C4" w:rsidRPr="00A50A70" w:rsidTr="00BD71C4">
        <w:trPr>
          <w:cantSplit/>
        </w:trPr>
        <w:tc>
          <w:tcPr>
            <w:tcW w:w="1890" w:type="dxa"/>
            <w:hideMark/>
          </w:tcPr>
          <w:p w:rsidR="00BD71C4" w:rsidRPr="00BD71C4" w:rsidRDefault="00BD71C4" w:rsidP="00A50A70">
            <w:pPr>
              <w:rPr>
                <w:rFonts w:cs="Arial"/>
                <w:szCs w:val="24"/>
              </w:rPr>
            </w:pPr>
            <w:r w:rsidRPr="00BD71C4">
              <w:rPr>
                <w:rFonts w:cs="Arial"/>
                <w:szCs w:val="24"/>
              </w:rPr>
              <w:lastRenderedPageBreak/>
              <w:t>Document format</w:t>
            </w:r>
          </w:p>
        </w:tc>
        <w:tc>
          <w:tcPr>
            <w:tcW w:w="2610" w:type="dxa"/>
            <w:hideMark/>
          </w:tcPr>
          <w:p w:rsidR="00BD71C4" w:rsidRPr="00A50A70" w:rsidRDefault="00BD71C4" w:rsidP="00A50A70">
            <w:pPr>
              <w:rPr>
                <w:rFonts w:cs="Arial"/>
                <w:szCs w:val="24"/>
              </w:rPr>
            </w:pPr>
            <w:r>
              <w:rPr>
                <w:rFonts w:cs="Arial"/>
                <w:szCs w:val="24"/>
              </w:rPr>
              <w:t xml:space="preserve">The document </w:t>
            </w:r>
            <w:r w:rsidRPr="00A50A70">
              <w:rPr>
                <w:rFonts w:cs="Arial"/>
                <w:szCs w:val="24"/>
              </w:rPr>
              <w:t>reflects effective organization and correct sentence structure, grammar, and spelling; it is presented in a professional format; it incorporates illustrations or diagrams; and references are appropriately incorporated and cited, using APA style.</w:t>
            </w:r>
          </w:p>
        </w:tc>
        <w:tc>
          <w:tcPr>
            <w:tcW w:w="2880" w:type="dxa"/>
            <w:hideMark/>
          </w:tcPr>
          <w:p w:rsidR="00BD71C4" w:rsidRPr="00A50A70" w:rsidRDefault="00BD71C4" w:rsidP="00A50A70">
            <w:pPr>
              <w:rPr>
                <w:rFonts w:cs="Arial"/>
                <w:szCs w:val="24"/>
              </w:rPr>
            </w:pPr>
            <w:r>
              <w:rPr>
                <w:rFonts w:cs="Arial"/>
                <w:szCs w:val="24"/>
              </w:rPr>
              <w:t xml:space="preserve">The document </w:t>
            </w:r>
            <w:r w:rsidRPr="00A50A70">
              <w:rPr>
                <w:rFonts w:cs="Arial"/>
                <w:szCs w:val="24"/>
              </w:rPr>
              <w:t>is not well-organized, and/or contains grammar and/or spelling errors; it does not contain appropriate illustrations or diagrams; and/or it does not follow APA style for references and citations.</w:t>
            </w:r>
          </w:p>
        </w:tc>
        <w:tc>
          <w:tcPr>
            <w:tcW w:w="2250" w:type="dxa"/>
            <w:hideMark/>
          </w:tcPr>
          <w:p w:rsidR="00BD71C4" w:rsidRPr="00A50A70" w:rsidRDefault="00BD71C4" w:rsidP="00A50A70">
            <w:pPr>
              <w:rPr>
                <w:rFonts w:cs="Arial"/>
                <w:szCs w:val="24"/>
              </w:rPr>
            </w:pPr>
            <w:r>
              <w:rPr>
                <w:rFonts w:cs="Arial"/>
                <w:szCs w:val="24"/>
              </w:rPr>
              <w:t>The document</w:t>
            </w:r>
            <w:r w:rsidRPr="00A50A70">
              <w:rPr>
                <w:rFonts w:cs="Arial"/>
                <w:szCs w:val="24"/>
              </w:rPr>
              <w:t xml:space="preserve"> is extremely poorly written and does not convey the information.</w:t>
            </w:r>
          </w:p>
        </w:tc>
        <w:tc>
          <w:tcPr>
            <w:tcW w:w="1350" w:type="dxa"/>
            <w:hideMark/>
          </w:tcPr>
          <w:p w:rsidR="00BD71C4" w:rsidRPr="00A50A70" w:rsidRDefault="00BD71C4" w:rsidP="00A50A70">
            <w:pPr>
              <w:jc w:val="center"/>
              <w:rPr>
                <w:rFonts w:cs="Arial"/>
                <w:b/>
                <w:szCs w:val="24"/>
              </w:rPr>
            </w:pPr>
            <w:r w:rsidRPr="00A50A70">
              <w:rPr>
                <w:rFonts w:cs="Arial"/>
                <w:b/>
                <w:szCs w:val="24"/>
              </w:rPr>
              <w:t>1</w:t>
            </w:r>
          </w:p>
        </w:tc>
      </w:tr>
      <w:tr w:rsidR="00BD71C4" w:rsidRPr="00A50A70" w:rsidTr="00BD71C4">
        <w:trPr>
          <w:cantSplit/>
        </w:trPr>
        <w:tc>
          <w:tcPr>
            <w:tcW w:w="9630" w:type="dxa"/>
            <w:gridSpan w:val="4"/>
            <w:hideMark/>
          </w:tcPr>
          <w:p w:rsidR="00BD71C4" w:rsidRPr="00A50A70" w:rsidRDefault="00BD71C4" w:rsidP="00A50A70">
            <w:pPr>
              <w:jc w:val="right"/>
              <w:rPr>
                <w:rFonts w:cs="Arial"/>
                <w:b/>
                <w:szCs w:val="24"/>
              </w:rPr>
            </w:pPr>
            <w:r w:rsidRPr="00A50A70">
              <w:rPr>
                <w:rFonts w:cs="Arial"/>
                <w:b/>
                <w:szCs w:val="24"/>
              </w:rPr>
              <w:t>Total Points</w:t>
            </w:r>
            <w:r>
              <w:rPr>
                <w:rFonts w:cs="Arial"/>
                <w:b/>
                <w:szCs w:val="24"/>
              </w:rPr>
              <w:t>:</w:t>
            </w:r>
          </w:p>
        </w:tc>
        <w:tc>
          <w:tcPr>
            <w:tcW w:w="1350" w:type="dxa"/>
            <w:hideMark/>
          </w:tcPr>
          <w:p w:rsidR="00BD71C4" w:rsidRPr="00A50A70" w:rsidRDefault="00BD71C4" w:rsidP="00A50A70">
            <w:pPr>
              <w:jc w:val="center"/>
              <w:rPr>
                <w:rFonts w:cs="Arial"/>
                <w:b/>
                <w:szCs w:val="24"/>
              </w:rPr>
            </w:pPr>
            <w:r w:rsidRPr="00A50A70">
              <w:rPr>
                <w:rFonts w:cs="Arial"/>
                <w:b/>
                <w:szCs w:val="24"/>
              </w:rPr>
              <w:t>1</w:t>
            </w:r>
            <w:r>
              <w:rPr>
                <w:rFonts w:cs="Arial"/>
                <w:b/>
                <w:szCs w:val="24"/>
              </w:rPr>
              <w:t>2</w:t>
            </w:r>
          </w:p>
        </w:tc>
      </w:tr>
    </w:tbl>
    <w:p w:rsidR="00AA64F8" w:rsidRPr="00906BC2" w:rsidRDefault="00AA64F8" w:rsidP="00AA64F8"/>
    <w:sectPr w:rsidR="00AA64F8" w:rsidRPr="00906BC2" w:rsidSect="001A35B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79F" w:rsidRDefault="0014779F">
      <w:r>
        <w:separator/>
      </w:r>
    </w:p>
  </w:endnote>
  <w:endnote w:type="continuationSeparator" w:id="0">
    <w:p w:rsidR="0014779F" w:rsidRDefault="0014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46" w:rsidRDefault="002E3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08A" w:rsidRPr="00AD0077" w:rsidRDefault="006F708A" w:rsidP="00AD0077">
    <w:pPr>
      <w:pStyle w:val="Footer"/>
      <w:jc w:val="center"/>
      <w:rPr>
        <w:b/>
        <w:sz w:val="18"/>
        <w:szCs w:val="18"/>
      </w:rPr>
    </w:pPr>
    <w:r w:rsidRPr="00AD0077">
      <w:rPr>
        <w:b/>
        <w:sz w:val="18"/>
        <w:szCs w:val="18"/>
      </w:rPr>
      <w:t xml:space="preserve">Page </w:t>
    </w:r>
    <w:r w:rsidR="003A51A0" w:rsidRPr="00AD0077">
      <w:rPr>
        <w:b/>
        <w:sz w:val="18"/>
        <w:szCs w:val="18"/>
      </w:rPr>
      <w:fldChar w:fldCharType="begin"/>
    </w:r>
    <w:r w:rsidRPr="00AD0077">
      <w:rPr>
        <w:b/>
        <w:sz w:val="18"/>
        <w:szCs w:val="18"/>
      </w:rPr>
      <w:instrText xml:space="preserve"> PAGE </w:instrText>
    </w:r>
    <w:r w:rsidR="003A51A0" w:rsidRPr="00AD0077">
      <w:rPr>
        <w:b/>
        <w:sz w:val="18"/>
        <w:szCs w:val="18"/>
      </w:rPr>
      <w:fldChar w:fldCharType="separate"/>
    </w:r>
    <w:r w:rsidR="00817D2F">
      <w:rPr>
        <w:b/>
        <w:noProof/>
        <w:sz w:val="18"/>
        <w:szCs w:val="18"/>
      </w:rPr>
      <w:t>1</w:t>
    </w:r>
    <w:r w:rsidR="003A51A0" w:rsidRPr="00AD0077">
      <w:rPr>
        <w:b/>
        <w:sz w:val="18"/>
        <w:szCs w:val="18"/>
      </w:rPr>
      <w:fldChar w:fldCharType="end"/>
    </w:r>
    <w:r w:rsidRPr="00AD0077">
      <w:rPr>
        <w:b/>
        <w:sz w:val="18"/>
        <w:szCs w:val="18"/>
      </w:rPr>
      <w:t xml:space="preserve"> of </w:t>
    </w:r>
    <w:r w:rsidR="003A51A0" w:rsidRPr="00AD0077">
      <w:rPr>
        <w:b/>
        <w:sz w:val="18"/>
        <w:szCs w:val="18"/>
      </w:rPr>
      <w:fldChar w:fldCharType="begin"/>
    </w:r>
    <w:r w:rsidRPr="00AD0077">
      <w:rPr>
        <w:b/>
        <w:sz w:val="18"/>
        <w:szCs w:val="18"/>
      </w:rPr>
      <w:instrText xml:space="preserve"> NUMPAGES </w:instrText>
    </w:r>
    <w:r w:rsidR="003A51A0" w:rsidRPr="00AD0077">
      <w:rPr>
        <w:b/>
        <w:sz w:val="18"/>
        <w:szCs w:val="18"/>
      </w:rPr>
      <w:fldChar w:fldCharType="separate"/>
    </w:r>
    <w:r w:rsidR="00817D2F">
      <w:rPr>
        <w:b/>
        <w:noProof/>
        <w:sz w:val="18"/>
        <w:szCs w:val="18"/>
      </w:rPr>
      <w:t>5</w:t>
    </w:r>
    <w:r w:rsidR="003A51A0" w:rsidRPr="00AD0077">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46" w:rsidRDefault="002E3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79F" w:rsidRDefault="0014779F">
      <w:r>
        <w:separator/>
      </w:r>
    </w:p>
  </w:footnote>
  <w:footnote w:type="continuationSeparator" w:id="0">
    <w:p w:rsidR="0014779F" w:rsidRDefault="00147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46" w:rsidRDefault="002E3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08A" w:rsidRDefault="006315FC" w:rsidP="006934E0">
    <w:pPr>
      <w:jc w:val="right"/>
      <w:rPr>
        <w:b/>
      </w:rPr>
    </w:pPr>
    <w:r>
      <w:rPr>
        <w:noProof/>
      </w:rPr>
      <w:drawing>
        <wp:anchor distT="0" distB="0" distL="114300" distR="114300" simplePos="0" relativeHeight="251657216" behindDoc="1" locked="0" layoutInCell="1" allowOverlap="1" wp14:anchorId="5F0B57C3" wp14:editId="5132B03A">
          <wp:simplePos x="0" y="0"/>
          <wp:positionH relativeFrom="column">
            <wp:posOffset>-15240</wp:posOffset>
          </wp:positionH>
          <wp:positionV relativeFrom="paragraph">
            <wp:posOffset>-661035</wp:posOffset>
          </wp:positionV>
          <wp:extent cx="4762500" cy="400050"/>
          <wp:effectExtent l="19050" t="0" r="0" b="0"/>
          <wp:wrapTight wrapText="bothSides">
            <wp:wrapPolygon edited="0">
              <wp:start x="-86" y="0"/>
              <wp:lineTo x="-86" y="20571"/>
              <wp:lineTo x="21600" y="20571"/>
              <wp:lineTo x="21600" y="0"/>
              <wp:lineTo x="-86"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srcRect/>
                  <a:stretch>
                    <a:fillRect/>
                  </a:stretch>
                </pic:blipFill>
                <pic:spPr bwMode="auto">
                  <a:xfrm>
                    <a:off x="0" y="0"/>
                    <a:ext cx="4762500" cy="400050"/>
                  </a:xfrm>
                  <a:prstGeom prst="rect">
                    <a:avLst/>
                  </a:prstGeom>
                  <a:noFill/>
                </pic:spPr>
              </pic:pic>
            </a:graphicData>
          </a:graphic>
        </wp:anchor>
      </w:drawing>
    </w:r>
    <w:r w:rsidR="00DC7F60">
      <w:rPr>
        <w:b/>
      </w:rPr>
      <w:t xml:space="preserve">IFSM 370 </w:t>
    </w:r>
    <w:r w:rsidR="002E3C46">
      <w:rPr>
        <w:b/>
      </w:rPr>
      <w:t xml:space="preserve">Project 3: </w:t>
    </w:r>
    <w:r w:rsidR="00886FA0">
      <w:rPr>
        <w:b/>
      </w:rPr>
      <w:t>Case Study</w:t>
    </w:r>
    <w:r w:rsidR="00DC7F60">
      <w:rPr>
        <w:b/>
      </w:rPr>
      <w:t xml:space="preserve"> Instructions</w:t>
    </w:r>
  </w:p>
  <w:p w:rsidR="00D80C27" w:rsidRPr="006934E0" w:rsidRDefault="00D80C27" w:rsidP="006934E0">
    <w:pPr>
      <w:jc w:val="right"/>
      <w:rPr>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46" w:rsidRDefault="002E3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2480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3E37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8EFC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5C4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98B2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265E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D64E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C2B4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D0AE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6024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1651A"/>
    <w:multiLevelType w:val="hybridMultilevel"/>
    <w:tmpl w:val="D626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AE0095"/>
    <w:multiLevelType w:val="hybridMultilevel"/>
    <w:tmpl w:val="000404FC"/>
    <w:lvl w:ilvl="0" w:tplc="900496AA">
      <w:start w:val="1"/>
      <w:numFmt w:val="bullet"/>
      <w:lvlText w:val=""/>
      <w:lvlJc w:val="left"/>
      <w:pPr>
        <w:tabs>
          <w:tab w:val="num" w:pos="720"/>
        </w:tabs>
        <w:ind w:left="720" w:hanging="360"/>
      </w:pPr>
      <w:rPr>
        <w:rFonts w:ascii="Wingdings" w:hAnsi="Wingdings" w:hint="default"/>
      </w:rPr>
    </w:lvl>
    <w:lvl w:ilvl="1" w:tplc="71E28ED6" w:tentative="1">
      <w:start w:val="1"/>
      <w:numFmt w:val="bullet"/>
      <w:lvlText w:val=""/>
      <w:lvlJc w:val="left"/>
      <w:pPr>
        <w:tabs>
          <w:tab w:val="num" w:pos="1440"/>
        </w:tabs>
        <w:ind w:left="1440" w:hanging="360"/>
      </w:pPr>
      <w:rPr>
        <w:rFonts w:ascii="Wingdings" w:hAnsi="Wingdings" w:hint="default"/>
      </w:rPr>
    </w:lvl>
    <w:lvl w:ilvl="2" w:tplc="533EE744" w:tentative="1">
      <w:start w:val="1"/>
      <w:numFmt w:val="bullet"/>
      <w:lvlText w:val=""/>
      <w:lvlJc w:val="left"/>
      <w:pPr>
        <w:tabs>
          <w:tab w:val="num" w:pos="2160"/>
        </w:tabs>
        <w:ind w:left="2160" w:hanging="360"/>
      </w:pPr>
      <w:rPr>
        <w:rFonts w:ascii="Wingdings" w:hAnsi="Wingdings" w:hint="default"/>
      </w:rPr>
    </w:lvl>
    <w:lvl w:ilvl="3" w:tplc="A066098E" w:tentative="1">
      <w:start w:val="1"/>
      <w:numFmt w:val="bullet"/>
      <w:lvlText w:val=""/>
      <w:lvlJc w:val="left"/>
      <w:pPr>
        <w:tabs>
          <w:tab w:val="num" w:pos="2880"/>
        </w:tabs>
        <w:ind w:left="2880" w:hanging="360"/>
      </w:pPr>
      <w:rPr>
        <w:rFonts w:ascii="Wingdings" w:hAnsi="Wingdings" w:hint="default"/>
      </w:rPr>
    </w:lvl>
    <w:lvl w:ilvl="4" w:tplc="0284F902" w:tentative="1">
      <w:start w:val="1"/>
      <w:numFmt w:val="bullet"/>
      <w:lvlText w:val=""/>
      <w:lvlJc w:val="left"/>
      <w:pPr>
        <w:tabs>
          <w:tab w:val="num" w:pos="3600"/>
        </w:tabs>
        <w:ind w:left="3600" w:hanging="360"/>
      </w:pPr>
      <w:rPr>
        <w:rFonts w:ascii="Wingdings" w:hAnsi="Wingdings" w:hint="default"/>
      </w:rPr>
    </w:lvl>
    <w:lvl w:ilvl="5" w:tplc="62D630E8" w:tentative="1">
      <w:start w:val="1"/>
      <w:numFmt w:val="bullet"/>
      <w:lvlText w:val=""/>
      <w:lvlJc w:val="left"/>
      <w:pPr>
        <w:tabs>
          <w:tab w:val="num" w:pos="4320"/>
        </w:tabs>
        <w:ind w:left="4320" w:hanging="360"/>
      </w:pPr>
      <w:rPr>
        <w:rFonts w:ascii="Wingdings" w:hAnsi="Wingdings" w:hint="default"/>
      </w:rPr>
    </w:lvl>
    <w:lvl w:ilvl="6" w:tplc="812040D0" w:tentative="1">
      <w:start w:val="1"/>
      <w:numFmt w:val="bullet"/>
      <w:lvlText w:val=""/>
      <w:lvlJc w:val="left"/>
      <w:pPr>
        <w:tabs>
          <w:tab w:val="num" w:pos="5040"/>
        </w:tabs>
        <w:ind w:left="5040" w:hanging="360"/>
      </w:pPr>
      <w:rPr>
        <w:rFonts w:ascii="Wingdings" w:hAnsi="Wingdings" w:hint="default"/>
      </w:rPr>
    </w:lvl>
    <w:lvl w:ilvl="7" w:tplc="E764776C" w:tentative="1">
      <w:start w:val="1"/>
      <w:numFmt w:val="bullet"/>
      <w:lvlText w:val=""/>
      <w:lvlJc w:val="left"/>
      <w:pPr>
        <w:tabs>
          <w:tab w:val="num" w:pos="5760"/>
        </w:tabs>
        <w:ind w:left="5760" w:hanging="360"/>
      </w:pPr>
      <w:rPr>
        <w:rFonts w:ascii="Wingdings" w:hAnsi="Wingdings" w:hint="default"/>
      </w:rPr>
    </w:lvl>
    <w:lvl w:ilvl="8" w:tplc="D66EDBE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76E70"/>
    <w:multiLevelType w:val="hybridMultilevel"/>
    <w:tmpl w:val="01D807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6DC2788"/>
    <w:multiLevelType w:val="hybridMultilevel"/>
    <w:tmpl w:val="76949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10616D"/>
    <w:multiLevelType w:val="hybridMultilevel"/>
    <w:tmpl w:val="D7E4D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BC032B"/>
    <w:multiLevelType w:val="hybridMultilevel"/>
    <w:tmpl w:val="4FB0A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C7BD2"/>
    <w:multiLevelType w:val="multilevel"/>
    <w:tmpl w:val="F51E39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EF050B3"/>
    <w:multiLevelType w:val="hybridMultilevel"/>
    <w:tmpl w:val="72FA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44FA9"/>
    <w:multiLevelType w:val="hybridMultilevel"/>
    <w:tmpl w:val="92601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917933"/>
    <w:multiLevelType w:val="hybridMultilevel"/>
    <w:tmpl w:val="BDD8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64CA6"/>
    <w:multiLevelType w:val="hybridMultilevel"/>
    <w:tmpl w:val="8768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54F70"/>
    <w:multiLevelType w:val="hybridMultilevel"/>
    <w:tmpl w:val="89343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2C0B4F"/>
    <w:multiLevelType w:val="hybridMultilevel"/>
    <w:tmpl w:val="F9E8D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1E6452"/>
    <w:multiLevelType w:val="multilevel"/>
    <w:tmpl w:val="D2EC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22"/>
  </w:num>
  <w:num w:numId="16">
    <w:abstractNumId w:val="13"/>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9"/>
  </w:num>
  <w:num w:numId="20">
    <w:abstractNumId w:val="12"/>
  </w:num>
  <w:num w:numId="21">
    <w:abstractNumId w:val="20"/>
  </w:num>
  <w:num w:numId="22">
    <w:abstractNumId w:val="10"/>
  </w:num>
  <w:num w:numId="23">
    <w:abstractNumId w:val="23"/>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wMbUwsjQ1MTYysjRR0lEKTi0uzszPAykwrAUAeWLKsiwAAAA="/>
  </w:docVars>
  <w:rsids>
    <w:rsidRoot w:val="00A53874"/>
    <w:rsid w:val="0000604B"/>
    <w:rsid w:val="0001697F"/>
    <w:rsid w:val="0002142D"/>
    <w:rsid w:val="000525A8"/>
    <w:rsid w:val="0006282C"/>
    <w:rsid w:val="000808A4"/>
    <w:rsid w:val="00083E96"/>
    <w:rsid w:val="00097961"/>
    <w:rsid w:val="000A3C1F"/>
    <w:rsid w:val="000E47D9"/>
    <w:rsid w:val="000E4AA1"/>
    <w:rsid w:val="000F145B"/>
    <w:rsid w:val="00116710"/>
    <w:rsid w:val="001223CB"/>
    <w:rsid w:val="00125652"/>
    <w:rsid w:val="00130682"/>
    <w:rsid w:val="0013413E"/>
    <w:rsid w:val="0014779F"/>
    <w:rsid w:val="001553DF"/>
    <w:rsid w:val="00163ABB"/>
    <w:rsid w:val="001667B4"/>
    <w:rsid w:val="00190398"/>
    <w:rsid w:val="0019075E"/>
    <w:rsid w:val="001925B1"/>
    <w:rsid w:val="001A083C"/>
    <w:rsid w:val="001A35B0"/>
    <w:rsid w:val="001B3159"/>
    <w:rsid w:val="001B46F6"/>
    <w:rsid w:val="001D4908"/>
    <w:rsid w:val="001D52F2"/>
    <w:rsid w:val="001E0F00"/>
    <w:rsid w:val="001E5125"/>
    <w:rsid w:val="001E5E13"/>
    <w:rsid w:val="001F10EB"/>
    <w:rsid w:val="0021035F"/>
    <w:rsid w:val="00226081"/>
    <w:rsid w:val="00226380"/>
    <w:rsid w:val="00226E12"/>
    <w:rsid w:val="0024093E"/>
    <w:rsid w:val="00257CF4"/>
    <w:rsid w:val="002636C4"/>
    <w:rsid w:val="002668BC"/>
    <w:rsid w:val="00277451"/>
    <w:rsid w:val="002843C2"/>
    <w:rsid w:val="002A4B80"/>
    <w:rsid w:val="002B408B"/>
    <w:rsid w:val="002B6BAF"/>
    <w:rsid w:val="002C11F9"/>
    <w:rsid w:val="002C1DA7"/>
    <w:rsid w:val="002D0D8E"/>
    <w:rsid w:val="002D41C9"/>
    <w:rsid w:val="002E3C46"/>
    <w:rsid w:val="002F227B"/>
    <w:rsid w:val="002F22A1"/>
    <w:rsid w:val="002F7E08"/>
    <w:rsid w:val="00300048"/>
    <w:rsid w:val="00310EFE"/>
    <w:rsid w:val="003118A6"/>
    <w:rsid w:val="00315EE2"/>
    <w:rsid w:val="003323B5"/>
    <w:rsid w:val="00332537"/>
    <w:rsid w:val="00333BD2"/>
    <w:rsid w:val="00344613"/>
    <w:rsid w:val="003676B5"/>
    <w:rsid w:val="00372ED5"/>
    <w:rsid w:val="003812D3"/>
    <w:rsid w:val="00395774"/>
    <w:rsid w:val="003965DE"/>
    <w:rsid w:val="003A51A0"/>
    <w:rsid w:val="003A62B0"/>
    <w:rsid w:val="003B0E99"/>
    <w:rsid w:val="003B23A2"/>
    <w:rsid w:val="003C59E6"/>
    <w:rsid w:val="003D1CE1"/>
    <w:rsid w:val="003D6542"/>
    <w:rsid w:val="003E03B1"/>
    <w:rsid w:val="003F55EB"/>
    <w:rsid w:val="00400142"/>
    <w:rsid w:val="0040536D"/>
    <w:rsid w:val="00416429"/>
    <w:rsid w:val="00417B16"/>
    <w:rsid w:val="00422E18"/>
    <w:rsid w:val="00424D6E"/>
    <w:rsid w:val="00425EEC"/>
    <w:rsid w:val="00426A2B"/>
    <w:rsid w:val="0043588B"/>
    <w:rsid w:val="00435DEC"/>
    <w:rsid w:val="00442570"/>
    <w:rsid w:val="004448ED"/>
    <w:rsid w:val="004509E1"/>
    <w:rsid w:val="004736F8"/>
    <w:rsid w:val="0048371E"/>
    <w:rsid w:val="00490D85"/>
    <w:rsid w:val="00495D4C"/>
    <w:rsid w:val="00497595"/>
    <w:rsid w:val="004A14CE"/>
    <w:rsid w:val="004A1AE8"/>
    <w:rsid w:val="004B6DFA"/>
    <w:rsid w:val="004C3247"/>
    <w:rsid w:val="004D7B46"/>
    <w:rsid w:val="004F5C27"/>
    <w:rsid w:val="005030C5"/>
    <w:rsid w:val="00506D1F"/>
    <w:rsid w:val="0052497D"/>
    <w:rsid w:val="00533F61"/>
    <w:rsid w:val="00547BC2"/>
    <w:rsid w:val="00550894"/>
    <w:rsid w:val="00550CAD"/>
    <w:rsid w:val="00561B35"/>
    <w:rsid w:val="00563ED2"/>
    <w:rsid w:val="005707DB"/>
    <w:rsid w:val="00573502"/>
    <w:rsid w:val="00582FB1"/>
    <w:rsid w:val="00593C62"/>
    <w:rsid w:val="005C3D5C"/>
    <w:rsid w:val="005C5639"/>
    <w:rsid w:val="005D0BD8"/>
    <w:rsid w:val="005D13C4"/>
    <w:rsid w:val="005D2823"/>
    <w:rsid w:val="005E2BA1"/>
    <w:rsid w:val="005E7017"/>
    <w:rsid w:val="005E79C1"/>
    <w:rsid w:val="005F19D4"/>
    <w:rsid w:val="005F208F"/>
    <w:rsid w:val="005F6D33"/>
    <w:rsid w:val="0061134E"/>
    <w:rsid w:val="00614C79"/>
    <w:rsid w:val="006243D2"/>
    <w:rsid w:val="00624AD3"/>
    <w:rsid w:val="00626F90"/>
    <w:rsid w:val="0062780E"/>
    <w:rsid w:val="006315FC"/>
    <w:rsid w:val="00660CB1"/>
    <w:rsid w:val="00663A2E"/>
    <w:rsid w:val="006934E0"/>
    <w:rsid w:val="006B6CED"/>
    <w:rsid w:val="006C0428"/>
    <w:rsid w:val="006C15B5"/>
    <w:rsid w:val="006C22F2"/>
    <w:rsid w:val="006E3E82"/>
    <w:rsid w:val="006F564A"/>
    <w:rsid w:val="006F708A"/>
    <w:rsid w:val="0070641B"/>
    <w:rsid w:val="00707DCB"/>
    <w:rsid w:val="0071049E"/>
    <w:rsid w:val="0071392A"/>
    <w:rsid w:val="007170A8"/>
    <w:rsid w:val="00721755"/>
    <w:rsid w:val="0073044C"/>
    <w:rsid w:val="00741977"/>
    <w:rsid w:val="00743592"/>
    <w:rsid w:val="0075225C"/>
    <w:rsid w:val="00752868"/>
    <w:rsid w:val="00757FB0"/>
    <w:rsid w:val="00765471"/>
    <w:rsid w:val="007717ED"/>
    <w:rsid w:val="0077405A"/>
    <w:rsid w:val="007802CC"/>
    <w:rsid w:val="00780577"/>
    <w:rsid w:val="007806C5"/>
    <w:rsid w:val="00783427"/>
    <w:rsid w:val="00797E7C"/>
    <w:rsid w:val="007A0EC6"/>
    <w:rsid w:val="007C289C"/>
    <w:rsid w:val="007C4428"/>
    <w:rsid w:val="007D3CC4"/>
    <w:rsid w:val="007F625C"/>
    <w:rsid w:val="007F699A"/>
    <w:rsid w:val="007F7D63"/>
    <w:rsid w:val="0080054E"/>
    <w:rsid w:val="0080073D"/>
    <w:rsid w:val="00803D4F"/>
    <w:rsid w:val="00813E78"/>
    <w:rsid w:val="0081721D"/>
    <w:rsid w:val="00817D2F"/>
    <w:rsid w:val="00824302"/>
    <w:rsid w:val="008243A5"/>
    <w:rsid w:val="0083171D"/>
    <w:rsid w:val="00832305"/>
    <w:rsid w:val="00833637"/>
    <w:rsid w:val="00852E49"/>
    <w:rsid w:val="00860293"/>
    <w:rsid w:val="00860387"/>
    <w:rsid w:val="0086326F"/>
    <w:rsid w:val="008772D3"/>
    <w:rsid w:val="00880882"/>
    <w:rsid w:val="00886FA0"/>
    <w:rsid w:val="00893E09"/>
    <w:rsid w:val="008A36D9"/>
    <w:rsid w:val="008B3BEC"/>
    <w:rsid w:val="008E2CB8"/>
    <w:rsid w:val="008E348D"/>
    <w:rsid w:val="008E70EE"/>
    <w:rsid w:val="008F1120"/>
    <w:rsid w:val="00907CB7"/>
    <w:rsid w:val="00910F55"/>
    <w:rsid w:val="0091283D"/>
    <w:rsid w:val="00915772"/>
    <w:rsid w:val="009203F3"/>
    <w:rsid w:val="00926D4A"/>
    <w:rsid w:val="009427A9"/>
    <w:rsid w:val="00945D9D"/>
    <w:rsid w:val="0096077D"/>
    <w:rsid w:val="00961FB5"/>
    <w:rsid w:val="009778FC"/>
    <w:rsid w:val="00991AE3"/>
    <w:rsid w:val="00993733"/>
    <w:rsid w:val="009973F5"/>
    <w:rsid w:val="009A214E"/>
    <w:rsid w:val="009A3248"/>
    <w:rsid w:val="009B4BDF"/>
    <w:rsid w:val="009B5913"/>
    <w:rsid w:val="009C507B"/>
    <w:rsid w:val="009C70B7"/>
    <w:rsid w:val="009D502E"/>
    <w:rsid w:val="009E0C88"/>
    <w:rsid w:val="009F4D05"/>
    <w:rsid w:val="00A01547"/>
    <w:rsid w:val="00A06458"/>
    <w:rsid w:val="00A14389"/>
    <w:rsid w:val="00A50A70"/>
    <w:rsid w:val="00A50BBA"/>
    <w:rsid w:val="00A51B52"/>
    <w:rsid w:val="00A53874"/>
    <w:rsid w:val="00A54E70"/>
    <w:rsid w:val="00A65431"/>
    <w:rsid w:val="00A66478"/>
    <w:rsid w:val="00A6668A"/>
    <w:rsid w:val="00A76716"/>
    <w:rsid w:val="00A77E31"/>
    <w:rsid w:val="00A810BB"/>
    <w:rsid w:val="00A8139B"/>
    <w:rsid w:val="00A82E77"/>
    <w:rsid w:val="00A912D8"/>
    <w:rsid w:val="00A95BC4"/>
    <w:rsid w:val="00A96176"/>
    <w:rsid w:val="00AA64F8"/>
    <w:rsid w:val="00AA7DF8"/>
    <w:rsid w:val="00AB2605"/>
    <w:rsid w:val="00AB3CE1"/>
    <w:rsid w:val="00AB48BB"/>
    <w:rsid w:val="00AC2A6F"/>
    <w:rsid w:val="00AC4F88"/>
    <w:rsid w:val="00AD0077"/>
    <w:rsid w:val="00AF7DBF"/>
    <w:rsid w:val="00B03C94"/>
    <w:rsid w:val="00B07BF0"/>
    <w:rsid w:val="00B11CAA"/>
    <w:rsid w:val="00B15B15"/>
    <w:rsid w:val="00B36D19"/>
    <w:rsid w:val="00B406AB"/>
    <w:rsid w:val="00B51145"/>
    <w:rsid w:val="00B53F89"/>
    <w:rsid w:val="00B56B6E"/>
    <w:rsid w:val="00B71C19"/>
    <w:rsid w:val="00B72286"/>
    <w:rsid w:val="00B75487"/>
    <w:rsid w:val="00B758CF"/>
    <w:rsid w:val="00B7639C"/>
    <w:rsid w:val="00B9697D"/>
    <w:rsid w:val="00BA1E90"/>
    <w:rsid w:val="00BB5973"/>
    <w:rsid w:val="00BB6585"/>
    <w:rsid w:val="00BC6C5C"/>
    <w:rsid w:val="00BC7225"/>
    <w:rsid w:val="00BD11EF"/>
    <w:rsid w:val="00BD3E4C"/>
    <w:rsid w:val="00BD61EA"/>
    <w:rsid w:val="00BD6D89"/>
    <w:rsid w:val="00BD71C4"/>
    <w:rsid w:val="00BF1E37"/>
    <w:rsid w:val="00BF38A8"/>
    <w:rsid w:val="00C20F32"/>
    <w:rsid w:val="00C350D5"/>
    <w:rsid w:val="00C405A8"/>
    <w:rsid w:val="00C54AC9"/>
    <w:rsid w:val="00C62D30"/>
    <w:rsid w:val="00C673A4"/>
    <w:rsid w:val="00C72B92"/>
    <w:rsid w:val="00C80BC9"/>
    <w:rsid w:val="00C80BEE"/>
    <w:rsid w:val="00C87F76"/>
    <w:rsid w:val="00C924D1"/>
    <w:rsid w:val="00C950E8"/>
    <w:rsid w:val="00CA681A"/>
    <w:rsid w:val="00CB7FA2"/>
    <w:rsid w:val="00CC0AD8"/>
    <w:rsid w:val="00CC0DBF"/>
    <w:rsid w:val="00CC2910"/>
    <w:rsid w:val="00CC5A48"/>
    <w:rsid w:val="00CE4B54"/>
    <w:rsid w:val="00D06436"/>
    <w:rsid w:val="00D24D48"/>
    <w:rsid w:val="00D301FD"/>
    <w:rsid w:val="00D4004D"/>
    <w:rsid w:val="00D43B1C"/>
    <w:rsid w:val="00D47473"/>
    <w:rsid w:val="00D530DC"/>
    <w:rsid w:val="00D55A7D"/>
    <w:rsid w:val="00D55CB1"/>
    <w:rsid w:val="00D61FC9"/>
    <w:rsid w:val="00D738D3"/>
    <w:rsid w:val="00D80C27"/>
    <w:rsid w:val="00D82AC9"/>
    <w:rsid w:val="00D8436A"/>
    <w:rsid w:val="00D85E8D"/>
    <w:rsid w:val="00D90F36"/>
    <w:rsid w:val="00D96BD7"/>
    <w:rsid w:val="00DA25CE"/>
    <w:rsid w:val="00DA321B"/>
    <w:rsid w:val="00DA4BBF"/>
    <w:rsid w:val="00DA7EC4"/>
    <w:rsid w:val="00DB263D"/>
    <w:rsid w:val="00DB3545"/>
    <w:rsid w:val="00DC6902"/>
    <w:rsid w:val="00DC7F60"/>
    <w:rsid w:val="00DD5CBC"/>
    <w:rsid w:val="00E001F0"/>
    <w:rsid w:val="00E01B55"/>
    <w:rsid w:val="00E21839"/>
    <w:rsid w:val="00E21FC5"/>
    <w:rsid w:val="00E2269E"/>
    <w:rsid w:val="00E316F1"/>
    <w:rsid w:val="00E372FD"/>
    <w:rsid w:val="00E40666"/>
    <w:rsid w:val="00E41508"/>
    <w:rsid w:val="00E45523"/>
    <w:rsid w:val="00E62052"/>
    <w:rsid w:val="00E97F2D"/>
    <w:rsid w:val="00EA1509"/>
    <w:rsid w:val="00EA39E5"/>
    <w:rsid w:val="00ED2113"/>
    <w:rsid w:val="00ED304A"/>
    <w:rsid w:val="00ED7850"/>
    <w:rsid w:val="00EF18D7"/>
    <w:rsid w:val="00EF4878"/>
    <w:rsid w:val="00F038B7"/>
    <w:rsid w:val="00F14B0A"/>
    <w:rsid w:val="00F150FF"/>
    <w:rsid w:val="00F206BE"/>
    <w:rsid w:val="00F24A51"/>
    <w:rsid w:val="00F3391E"/>
    <w:rsid w:val="00F404B4"/>
    <w:rsid w:val="00F62C29"/>
    <w:rsid w:val="00F65019"/>
    <w:rsid w:val="00F74CB9"/>
    <w:rsid w:val="00F75CD4"/>
    <w:rsid w:val="00F80175"/>
    <w:rsid w:val="00F80F50"/>
    <w:rsid w:val="00F976DF"/>
    <w:rsid w:val="00FB3C0A"/>
    <w:rsid w:val="00FB5AC4"/>
    <w:rsid w:val="00FC1B39"/>
    <w:rsid w:val="00FC5D6D"/>
    <w:rsid w:val="00FE3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A1BD1"/>
  <w15:docId w15:val="{D9886C51-42FE-4A56-8AAC-E60BAE5B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0C27"/>
    <w:rPr>
      <w:rFonts w:ascii="Arial" w:hAnsi="Arial"/>
      <w:sz w:val="24"/>
    </w:rPr>
  </w:style>
  <w:style w:type="paragraph" w:styleId="Heading1">
    <w:name w:val="heading 1"/>
    <w:basedOn w:val="Normal"/>
    <w:next w:val="Normal"/>
    <w:qFormat/>
    <w:rsid w:val="007806C5"/>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D80C27"/>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5BC4"/>
    <w:pPr>
      <w:tabs>
        <w:tab w:val="center" w:pos="4320"/>
        <w:tab w:val="right" w:pos="8640"/>
      </w:tabs>
    </w:pPr>
  </w:style>
  <w:style w:type="paragraph" w:styleId="Footer">
    <w:name w:val="footer"/>
    <w:basedOn w:val="Normal"/>
    <w:rsid w:val="00A95BC4"/>
    <w:pPr>
      <w:tabs>
        <w:tab w:val="center" w:pos="4320"/>
        <w:tab w:val="right" w:pos="8640"/>
      </w:tabs>
    </w:pPr>
  </w:style>
  <w:style w:type="paragraph" w:styleId="Title">
    <w:name w:val="Title"/>
    <w:basedOn w:val="Normal"/>
    <w:qFormat/>
    <w:rsid w:val="005D0BD8"/>
    <w:pPr>
      <w:spacing w:before="240" w:after="60"/>
      <w:jc w:val="center"/>
      <w:outlineLvl w:val="0"/>
    </w:pPr>
    <w:rPr>
      <w:rFonts w:cs="Arial"/>
      <w:b/>
      <w:bCs/>
      <w:kern w:val="28"/>
      <w:sz w:val="32"/>
      <w:szCs w:val="32"/>
    </w:rPr>
  </w:style>
  <w:style w:type="paragraph" w:styleId="BalloonText">
    <w:name w:val="Balloon Text"/>
    <w:basedOn w:val="Normal"/>
    <w:semiHidden/>
    <w:rsid w:val="0061134E"/>
    <w:rPr>
      <w:rFonts w:ascii="Tahoma" w:hAnsi="Tahoma" w:cs="Tahoma"/>
      <w:sz w:val="16"/>
      <w:szCs w:val="16"/>
    </w:rPr>
  </w:style>
  <w:style w:type="paragraph" w:styleId="Subtitle">
    <w:name w:val="Subtitle"/>
    <w:basedOn w:val="Normal"/>
    <w:next w:val="Normal"/>
    <w:link w:val="SubtitleChar"/>
    <w:qFormat/>
    <w:rsid w:val="00D80C2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D80C2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AA64F8"/>
    <w:pPr>
      <w:ind w:left="720"/>
      <w:contextualSpacing/>
    </w:pPr>
  </w:style>
  <w:style w:type="character" w:customStyle="1" w:styleId="Heading2Char">
    <w:name w:val="Heading 2 Char"/>
    <w:basedOn w:val="DefaultParagraphFont"/>
    <w:link w:val="Heading2"/>
    <w:rsid w:val="00D80C27"/>
    <w:rPr>
      <w:rFonts w:ascii="Arial" w:eastAsiaTheme="majorEastAsia" w:hAnsi="Arial" w:cstheme="majorBidi"/>
      <w:b/>
      <w:bCs/>
      <w:sz w:val="26"/>
      <w:szCs w:val="26"/>
    </w:rPr>
  </w:style>
  <w:style w:type="table" w:styleId="TableGrid">
    <w:name w:val="Table Grid"/>
    <w:basedOn w:val="TableNormal"/>
    <w:uiPriority w:val="59"/>
    <w:rsid w:val="00FC1B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1888">
      <w:bodyDiv w:val="1"/>
      <w:marLeft w:val="0"/>
      <w:marRight w:val="0"/>
      <w:marTop w:val="0"/>
      <w:marBottom w:val="0"/>
      <w:divBdr>
        <w:top w:val="none" w:sz="0" w:space="0" w:color="auto"/>
        <w:left w:val="none" w:sz="0" w:space="0" w:color="auto"/>
        <w:bottom w:val="none" w:sz="0" w:space="0" w:color="auto"/>
        <w:right w:val="none" w:sz="0" w:space="0" w:color="auto"/>
      </w:divBdr>
      <w:divsChild>
        <w:div w:id="2079017327">
          <w:marLeft w:val="0"/>
          <w:marRight w:val="0"/>
          <w:marTop w:val="0"/>
          <w:marBottom w:val="0"/>
          <w:divBdr>
            <w:top w:val="none" w:sz="0" w:space="0" w:color="auto"/>
            <w:left w:val="none" w:sz="0" w:space="0" w:color="auto"/>
            <w:bottom w:val="none" w:sz="0" w:space="0" w:color="auto"/>
            <w:right w:val="none" w:sz="0" w:space="0" w:color="auto"/>
          </w:divBdr>
          <w:divsChild>
            <w:div w:id="874731806">
              <w:marLeft w:val="0"/>
              <w:marRight w:val="0"/>
              <w:marTop w:val="0"/>
              <w:marBottom w:val="0"/>
              <w:divBdr>
                <w:top w:val="none" w:sz="0" w:space="0" w:color="auto"/>
                <w:left w:val="none" w:sz="0" w:space="0" w:color="auto"/>
                <w:bottom w:val="none" w:sz="0" w:space="0" w:color="auto"/>
                <w:right w:val="none" w:sz="0" w:space="0" w:color="auto"/>
              </w:divBdr>
            </w:div>
            <w:div w:id="892959734">
              <w:marLeft w:val="0"/>
              <w:marRight w:val="0"/>
              <w:marTop w:val="0"/>
              <w:marBottom w:val="0"/>
              <w:divBdr>
                <w:top w:val="none" w:sz="0" w:space="0" w:color="auto"/>
                <w:left w:val="none" w:sz="0" w:space="0" w:color="auto"/>
                <w:bottom w:val="none" w:sz="0" w:space="0" w:color="auto"/>
                <w:right w:val="none" w:sz="0" w:space="0" w:color="auto"/>
              </w:divBdr>
            </w:div>
            <w:div w:id="1163274504">
              <w:marLeft w:val="0"/>
              <w:marRight w:val="0"/>
              <w:marTop w:val="0"/>
              <w:marBottom w:val="0"/>
              <w:divBdr>
                <w:top w:val="none" w:sz="0" w:space="0" w:color="auto"/>
                <w:left w:val="none" w:sz="0" w:space="0" w:color="auto"/>
                <w:bottom w:val="none" w:sz="0" w:space="0" w:color="auto"/>
                <w:right w:val="none" w:sz="0" w:space="0" w:color="auto"/>
              </w:divBdr>
            </w:div>
            <w:div w:id="1275208949">
              <w:marLeft w:val="0"/>
              <w:marRight w:val="0"/>
              <w:marTop w:val="0"/>
              <w:marBottom w:val="0"/>
              <w:divBdr>
                <w:top w:val="none" w:sz="0" w:space="0" w:color="auto"/>
                <w:left w:val="none" w:sz="0" w:space="0" w:color="auto"/>
                <w:bottom w:val="none" w:sz="0" w:space="0" w:color="auto"/>
                <w:right w:val="none" w:sz="0" w:space="0" w:color="auto"/>
              </w:divBdr>
            </w:div>
            <w:div w:id="1534345314">
              <w:marLeft w:val="0"/>
              <w:marRight w:val="0"/>
              <w:marTop w:val="0"/>
              <w:marBottom w:val="0"/>
              <w:divBdr>
                <w:top w:val="none" w:sz="0" w:space="0" w:color="auto"/>
                <w:left w:val="none" w:sz="0" w:space="0" w:color="auto"/>
                <w:bottom w:val="none" w:sz="0" w:space="0" w:color="auto"/>
                <w:right w:val="none" w:sz="0" w:space="0" w:color="auto"/>
              </w:divBdr>
            </w:div>
            <w:div w:id="1888294732">
              <w:marLeft w:val="0"/>
              <w:marRight w:val="0"/>
              <w:marTop w:val="0"/>
              <w:marBottom w:val="0"/>
              <w:divBdr>
                <w:top w:val="none" w:sz="0" w:space="0" w:color="auto"/>
                <w:left w:val="none" w:sz="0" w:space="0" w:color="auto"/>
                <w:bottom w:val="none" w:sz="0" w:space="0" w:color="auto"/>
                <w:right w:val="none" w:sz="0" w:space="0" w:color="auto"/>
              </w:divBdr>
            </w:div>
            <w:div w:id="199421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ics.org/Resources/APICSDictionary.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2F22C-578D-40B3-9950-4966EA2F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Case Study Instructions</vt:lpstr>
    </vt:vector>
  </TitlesOfParts>
  <Manager/>
  <Company>UMUC</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Instructions</dc:title>
  <dc:subject>IFSM 370</dc:subject>
  <dc:creator>Al Wilson</dc:creator>
  <cp:lastModifiedBy>yeboahkseth@gmail.com</cp:lastModifiedBy>
  <cp:revision>2</cp:revision>
  <cp:lastPrinted>2017-04-19T03:26:00Z</cp:lastPrinted>
  <dcterms:created xsi:type="dcterms:W3CDTF">2017-04-20T02:45:00Z</dcterms:created>
  <dcterms:modified xsi:type="dcterms:W3CDTF">2017-04-20T02:45:00Z</dcterms:modified>
</cp:coreProperties>
</file>